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Глава VI. ПОДДЕРЖКА НЕКОММЕРЧЕСКИХ ОРГАНИЗАЦИЙ. КОНТРОЛЬ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ЗА ДЕЯТЕЛЬНОСТЬЮ НЕКОММЕРЧЕСКИХ ОРГАНИЗАЦИЙ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(в ред. Федерального закона от 05.04.2010 N 40-ФЗ)</w:t>
      </w:r>
    </w:p>
    <w:p w:rsidR="00730B6F" w:rsidRPr="00066ED2" w:rsidRDefault="00730B6F" w:rsidP="00730B6F">
      <w:pPr>
        <w:jc w:val="both"/>
        <w:rPr>
          <w:i/>
        </w:rPr>
      </w:pP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 xml:space="preserve">Статья 32. </w:t>
      </w:r>
      <w:proofErr w:type="gramStart"/>
      <w:r w:rsidRPr="00066ED2">
        <w:rPr>
          <w:i/>
        </w:rPr>
        <w:t>Контроль за</w:t>
      </w:r>
      <w:proofErr w:type="gramEnd"/>
      <w:r w:rsidRPr="00066ED2">
        <w:rPr>
          <w:i/>
        </w:rPr>
        <w:t xml:space="preserve"> деятельностью некоммерческой организации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 xml:space="preserve"> </w:t>
      </w:r>
    </w:p>
    <w:p w:rsidR="00730B6F" w:rsidRPr="00066ED2" w:rsidRDefault="00730B6F" w:rsidP="00730B6F">
      <w:pPr>
        <w:jc w:val="both"/>
        <w:rPr>
          <w:i/>
        </w:rPr>
      </w:pPr>
      <w:proofErr w:type="spellStart"/>
      <w:r w:rsidRPr="00066ED2">
        <w:rPr>
          <w:i/>
        </w:rPr>
        <w:t>КонсультантПлюс</w:t>
      </w:r>
      <w:proofErr w:type="spellEnd"/>
      <w:r w:rsidRPr="00066ED2">
        <w:rPr>
          <w:i/>
        </w:rPr>
        <w:t>: примечание.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О порядке распределения общехозяйственных расходов некоммерческих организаций между их подразделениями, осуществляющими некоммерческую деятельность, и подразделениями, осуществляющими предпринимательскую деятельность см. письмо Минфина РФ от 21.02.2002 N 16-00-14/67.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1. Некоммерческая организация ведет бухгалтерский учет и статистическую отчетность в порядке, установленном законодательством Российской Федерации. Годовая бухгалтерская (финансовая) отчетность некоммерческой организации, выполняющей функции иностранного агента, и (если иное не предусмотрено международным договором Российской Федерации) годовая бухгалтерская (</w:t>
      </w:r>
      <w:proofErr w:type="gramStart"/>
      <w:r w:rsidRPr="00066ED2">
        <w:rPr>
          <w:i/>
        </w:rPr>
        <w:t xml:space="preserve">финансовая) </w:t>
      </w:r>
      <w:proofErr w:type="gramEnd"/>
      <w:r w:rsidRPr="00066ED2">
        <w:rPr>
          <w:i/>
        </w:rPr>
        <w:t>отчетность структурного подразделения иностранной некоммерческой неправительственной организации подлежат обязательному аудиту.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(в ред. Федерального закона от 20.07.2012 N 121-ФЗ)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(см. те</w:t>
      </w:r>
      <w:proofErr w:type="gramStart"/>
      <w:r w:rsidRPr="00066ED2">
        <w:rPr>
          <w:i/>
        </w:rPr>
        <w:t>кст в пр</w:t>
      </w:r>
      <w:proofErr w:type="gramEnd"/>
      <w:r w:rsidRPr="00066ED2">
        <w:rPr>
          <w:i/>
        </w:rPr>
        <w:t>едыдущей редакции)</w:t>
      </w:r>
    </w:p>
    <w:p w:rsidR="00730B6F" w:rsidRPr="00730B6F" w:rsidRDefault="00730B6F" w:rsidP="00730B6F">
      <w:pPr>
        <w:jc w:val="both"/>
        <w:rPr>
          <w:i/>
        </w:rPr>
      </w:pPr>
    </w:p>
    <w:p w:rsidR="00730B6F" w:rsidRPr="00730B6F" w:rsidRDefault="00730B6F" w:rsidP="00730B6F">
      <w:pPr>
        <w:jc w:val="both"/>
        <w:rPr>
          <w:i/>
        </w:rPr>
      </w:pP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Некоммерческая организация предоставляет информацию о своей деятельности органам государственной статистики и налоговым органам, учредителям и иным лицам в соответствии с законодательством Российской Федерации и учредительными документами некоммерческой организации.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Действие абзаца третьего пункта 1 статьи 32 не распространяется на религиозные организации, зарегистрированные в установленном законом порядке (пункт 4 статьи 1 данного документа).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Действие абзаца третьего пункта 1 статьи 32 не распространяется на государственные корпорации, государственные компании, а также на созданные ими некоммерческие организации, государственные и муниципальные (в том числе бюджетные) учреждения (пункт 6 статьи 1 данного документа).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Некоммерческие организации, получившие денежные средства и иное имущество от иностранных источников, ведут раздельный учет доходов (расходов), полученных (произведенных) в рамках поступлений от иностранных источников, и доходов (расходов), полученных (произведенных) в рамках иных поступлений.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(абзац введен Федеральным законом от 20.07.2012 N 121-ФЗ)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2. Размеры и структура доходов некоммерческой организации, а также сведения о размерах и составе имущества некоммерческой организации, о ее расходах, численности и составе работников, об оплате их труда, об использовании безвозмездного труда граждан в деятельности некоммерческой организации не могут быть предметом коммерческой тайны.</w:t>
      </w:r>
    </w:p>
    <w:p w:rsidR="00730B6F" w:rsidRPr="00066ED2" w:rsidRDefault="00730B6F" w:rsidP="00730B6F">
      <w:pPr>
        <w:jc w:val="both"/>
        <w:rPr>
          <w:i/>
        </w:rPr>
      </w:pPr>
      <w:proofErr w:type="gramStart"/>
      <w:r w:rsidRPr="00066ED2">
        <w:rPr>
          <w:i/>
        </w:rPr>
        <w:lastRenderedPageBreak/>
        <w:t xml:space="preserve">Положения пункта 3 статьи 32, регламентирующие порядок осуществления контроля за деятельностью некоммерческих организаций, не распространяются на Внешэкономбанк, Российскую корпорацию </w:t>
      </w:r>
      <w:proofErr w:type="spellStart"/>
      <w:r w:rsidRPr="00066ED2">
        <w:rPr>
          <w:i/>
        </w:rPr>
        <w:t>нанотехнологий</w:t>
      </w:r>
      <w:proofErr w:type="spellEnd"/>
      <w:r w:rsidRPr="00066ED2">
        <w:rPr>
          <w:i/>
        </w:rPr>
        <w:t xml:space="preserve">, </w:t>
      </w:r>
      <w:proofErr w:type="spellStart"/>
      <w:r w:rsidRPr="00066ED2">
        <w:rPr>
          <w:i/>
        </w:rPr>
        <w:t>Госкорпорацию</w:t>
      </w:r>
      <w:proofErr w:type="spellEnd"/>
      <w:r w:rsidRPr="00066ED2">
        <w:rPr>
          <w:i/>
        </w:rPr>
        <w:t xml:space="preserve"> "Фонд содействия реформированию жилищно-коммунального хозяйства", </w:t>
      </w:r>
      <w:proofErr w:type="spellStart"/>
      <w:r w:rsidRPr="00066ED2">
        <w:rPr>
          <w:i/>
        </w:rPr>
        <w:t>Госкорпорацию</w:t>
      </w:r>
      <w:proofErr w:type="spellEnd"/>
      <w:r w:rsidRPr="00066ED2">
        <w:rPr>
          <w:i/>
        </w:rPr>
        <w:t xml:space="preserve"> "</w:t>
      </w:r>
      <w:proofErr w:type="spellStart"/>
      <w:r w:rsidRPr="00066ED2">
        <w:rPr>
          <w:i/>
        </w:rPr>
        <w:t>Олимпстрой</w:t>
      </w:r>
      <w:proofErr w:type="spellEnd"/>
      <w:r w:rsidRPr="00066ED2">
        <w:rPr>
          <w:i/>
        </w:rPr>
        <w:t xml:space="preserve">", </w:t>
      </w:r>
      <w:proofErr w:type="spellStart"/>
      <w:r w:rsidRPr="00066ED2">
        <w:rPr>
          <w:i/>
        </w:rPr>
        <w:t>Госкорпорацию</w:t>
      </w:r>
      <w:proofErr w:type="spellEnd"/>
      <w:r w:rsidRPr="00066ED2">
        <w:rPr>
          <w:i/>
        </w:rPr>
        <w:t xml:space="preserve"> "</w:t>
      </w:r>
      <w:proofErr w:type="spellStart"/>
      <w:r w:rsidRPr="00066ED2">
        <w:rPr>
          <w:i/>
        </w:rPr>
        <w:t>Ростехнологии</w:t>
      </w:r>
      <w:proofErr w:type="spellEnd"/>
      <w:r w:rsidRPr="00066ED2">
        <w:rPr>
          <w:i/>
        </w:rPr>
        <w:t xml:space="preserve">", общества взаимного страхования, </w:t>
      </w:r>
      <w:proofErr w:type="spellStart"/>
      <w:r w:rsidRPr="00066ED2">
        <w:rPr>
          <w:i/>
        </w:rPr>
        <w:t>Госкорпорацию</w:t>
      </w:r>
      <w:proofErr w:type="spellEnd"/>
      <w:r w:rsidRPr="00066ED2">
        <w:rPr>
          <w:i/>
        </w:rPr>
        <w:t xml:space="preserve"> по атомной энергии "</w:t>
      </w:r>
      <w:proofErr w:type="spellStart"/>
      <w:r w:rsidRPr="00066ED2">
        <w:rPr>
          <w:i/>
        </w:rPr>
        <w:t>Росатом</w:t>
      </w:r>
      <w:proofErr w:type="spellEnd"/>
      <w:r w:rsidRPr="00066ED2">
        <w:rPr>
          <w:i/>
        </w:rPr>
        <w:t>", Центр исторического наследия Президента Российской Федерации, прекратившего исполнение своих полномочий, Федеральный фонд содействия развитию жилищного строительства, государственную компанию "Российские автомобильные дороги", Фонд</w:t>
      </w:r>
      <w:proofErr w:type="gramEnd"/>
      <w:r w:rsidRPr="00066ED2">
        <w:rPr>
          <w:i/>
        </w:rPr>
        <w:t xml:space="preserve"> </w:t>
      </w:r>
      <w:proofErr w:type="gramStart"/>
      <w:r w:rsidRPr="00066ED2">
        <w:rPr>
          <w:i/>
        </w:rPr>
        <w:t>перспективных исследований, бюджетные и казенные учреждения (Федеральные законы от 17.05.2007 N 82-ФЗ, от 19.07.2007 N 139-ФЗ, от 21.07.2007 N 185-ФЗ, от 30.10.2007 N 238-ФЗ, от 23.11.2007 N 270-ФЗ, от 29.11.2007 N 286-ФЗ, от 01.12.2007 N 317-ФЗ, от 13.05.2008 N 68-ФЗ, от 24.07.2008 N 161-ФЗ, от 17.07.2009 N 145-ФЗ, от 16.10.2012 N 174-ФЗ, пункты 4.1 и 4.2 статьи 1 данного документа).</w:t>
      </w:r>
      <w:proofErr w:type="gramEnd"/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 xml:space="preserve">3. </w:t>
      </w:r>
      <w:proofErr w:type="gramStart"/>
      <w:r w:rsidRPr="00066ED2">
        <w:rPr>
          <w:i/>
        </w:rPr>
        <w:t>Некоммерческие организации, за исключением указанных в пункте 3.1 настоящей статьи, обязаны представлять в уполномоченный орган документы, содержащие отчет о своей деятельности, о персональном составе руководящих органов, документы о целях расходования денежных средств и использования иного имущества, в том числе полученных от иностранных источников, а некоммерческие организации, выполняющие функции иностранного агента, также аудиторское заключение.</w:t>
      </w:r>
      <w:proofErr w:type="gramEnd"/>
      <w:r w:rsidRPr="00066ED2">
        <w:rPr>
          <w:i/>
        </w:rPr>
        <w:t xml:space="preserve"> При этом в документах, представляемых некоммерческими организациями, выполняющими функции иностранного агента, должны содержаться сведения о целях расходования денежных средств и использования иного имущества, полученных от иностранных источников, и об их фактическом расходовании и использовании. Формы представления указанных документов (за исключением аудиторского заключения) и сроки их представления с учетом сроков, предусмотренных абзацем вторым настоящего пункта, определяются уполномоченным федеральным органом исполнительной власти.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Некоммерческие организации, выполняющие функции иностранного агента, представляют в уполномоченный орган документы, содержащие отчет о своей деятельности, о персональном составе руководящих органов, один раз в полгода, документы о целях расходования денежных средств и использования иного имущества, в том числе полученных от иностранных источников, - ежеквартально, аудиторское заключение - ежегодно.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(п. 3 в ред. Федерального закона от 20.07.2012 N 121-ФЗ)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(см. те</w:t>
      </w:r>
      <w:proofErr w:type="gramStart"/>
      <w:r w:rsidRPr="00066ED2">
        <w:rPr>
          <w:i/>
        </w:rPr>
        <w:t>кст в пр</w:t>
      </w:r>
      <w:proofErr w:type="gramEnd"/>
      <w:r w:rsidRPr="00066ED2">
        <w:rPr>
          <w:i/>
        </w:rPr>
        <w:t>едыдущей редакции)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Действие пункта 3.1 статьи 32 не распространяется на бюджетные и казенные учреждения (пункты 4.1 и 4.2 статьи 1 данного документа).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 xml:space="preserve">3.1. </w:t>
      </w:r>
      <w:proofErr w:type="gramStart"/>
      <w:r w:rsidRPr="00066ED2">
        <w:rPr>
          <w:i/>
        </w:rPr>
        <w:t xml:space="preserve">Некоммерческие организации, учредителями (участниками, членами) которых не являются иностранные граждане и (или) организации либо лица без гражданства, а также не имевшие в течение года поступлений имущества и денежных средств от иностранных источников, в случае, если поступления имущества и денежных средств таких некоммерческих организаций в течение года составили до трех миллионов рублей, представляют в уполномоченный орган или </w:t>
      </w:r>
      <w:r w:rsidRPr="00066ED2">
        <w:rPr>
          <w:i/>
        </w:rPr>
        <w:lastRenderedPageBreak/>
        <w:t>его территориальный орган заявление</w:t>
      </w:r>
      <w:proofErr w:type="gramEnd"/>
      <w:r w:rsidRPr="00066ED2">
        <w:rPr>
          <w:i/>
        </w:rPr>
        <w:t>, подтверждающее их соответствие настоящему пункту, и информацию в произвольной форме о продолжении своей деятельности в сроки, которые определяются уполномоченным органом.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 xml:space="preserve">(п. 3.1 </w:t>
      </w:r>
      <w:proofErr w:type="gramStart"/>
      <w:r w:rsidRPr="00066ED2">
        <w:rPr>
          <w:i/>
        </w:rPr>
        <w:t>введен</w:t>
      </w:r>
      <w:proofErr w:type="gramEnd"/>
      <w:r w:rsidRPr="00066ED2">
        <w:rPr>
          <w:i/>
        </w:rPr>
        <w:t xml:space="preserve"> Федеральным законом от 17.07.2009 N 170-ФЗ, в ред. Федерального закона от 20.07.2012 N 121-ФЗ)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(см. те</w:t>
      </w:r>
      <w:proofErr w:type="gramStart"/>
      <w:r w:rsidRPr="00066ED2">
        <w:rPr>
          <w:i/>
        </w:rPr>
        <w:t>кст в пр</w:t>
      </w:r>
      <w:proofErr w:type="gramEnd"/>
      <w:r w:rsidRPr="00066ED2">
        <w:rPr>
          <w:i/>
        </w:rPr>
        <w:t>едыдущей редакции)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3.2. Некоммерческие организации, за исключением указанных в пункте 3.1 настоящей статьи, обязаны ежегодно, а некоммерческие организации, выполняющие функции иностранного агента, - один раз в полгода размещать в информационно-телекоммуникационной сети "Интернет" или предоставлять средствам массовой информации для опубликования отчет о своей деятельности в объеме сведений, представляемых в уполномоченный орган или его территориальный орган.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(</w:t>
      </w:r>
      <w:proofErr w:type="gramStart"/>
      <w:r w:rsidRPr="00066ED2">
        <w:rPr>
          <w:i/>
        </w:rPr>
        <w:t>в</w:t>
      </w:r>
      <w:proofErr w:type="gramEnd"/>
      <w:r w:rsidRPr="00066ED2">
        <w:rPr>
          <w:i/>
        </w:rPr>
        <w:t xml:space="preserve"> ред. Федеральных законов от 11.07.2011 N 200-ФЗ, от 20.07.2012 N 121-ФЗ)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(см. те</w:t>
      </w:r>
      <w:proofErr w:type="gramStart"/>
      <w:r w:rsidRPr="00066ED2">
        <w:rPr>
          <w:i/>
        </w:rPr>
        <w:t>кст в пр</w:t>
      </w:r>
      <w:proofErr w:type="gramEnd"/>
      <w:r w:rsidRPr="00066ED2">
        <w:rPr>
          <w:i/>
        </w:rPr>
        <w:t>едыдущей редакции)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Некоммерческие организации, указанные в пункте 3.1 настоящей статьи, обязаны ежегодно размещать в информационно-телекоммуникационной сети "Интернет" или предоставлять средствам массовой информации для опубликования сообщение о продолжении своей деятельности.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(в ред. Федерального закона от 11.07.2011 N 200-ФЗ)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(см. те</w:t>
      </w:r>
      <w:proofErr w:type="gramStart"/>
      <w:r w:rsidRPr="00066ED2">
        <w:rPr>
          <w:i/>
        </w:rPr>
        <w:t>кст в пр</w:t>
      </w:r>
      <w:proofErr w:type="gramEnd"/>
      <w:r w:rsidRPr="00066ED2">
        <w:rPr>
          <w:i/>
        </w:rPr>
        <w:t>едыдущей редакции)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 xml:space="preserve"> 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>Порядок и сроки размещения указанных отчетов и сообщений определяются уполномоченным федеральным органом исполнительной власти.</w:t>
      </w:r>
    </w:p>
    <w:p w:rsidR="00730B6F" w:rsidRPr="00066ED2" w:rsidRDefault="00730B6F" w:rsidP="00730B6F">
      <w:pPr>
        <w:jc w:val="both"/>
        <w:rPr>
          <w:i/>
        </w:rPr>
      </w:pPr>
      <w:r w:rsidRPr="00066ED2">
        <w:rPr>
          <w:i/>
        </w:rPr>
        <w:t xml:space="preserve">(п. 3.2 </w:t>
      </w:r>
      <w:proofErr w:type="gramStart"/>
      <w:r w:rsidRPr="00066ED2">
        <w:rPr>
          <w:i/>
        </w:rPr>
        <w:t>введен</w:t>
      </w:r>
      <w:proofErr w:type="gramEnd"/>
      <w:r w:rsidRPr="00066ED2">
        <w:rPr>
          <w:i/>
        </w:rPr>
        <w:t xml:space="preserve"> Федеральным законом от 17.07.2009 N 170-ФЗ)</w:t>
      </w:r>
    </w:p>
    <w:p w:rsidR="00730B6F" w:rsidRPr="00066ED2" w:rsidRDefault="00730B6F" w:rsidP="00730B6F">
      <w:pPr>
        <w:jc w:val="both"/>
        <w:rPr>
          <w:i/>
        </w:rPr>
      </w:pPr>
    </w:p>
    <w:p w:rsidR="00730B6F" w:rsidRPr="00C71461" w:rsidRDefault="00730B6F" w:rsidP="00730B6F">
      <w:pPr>
        <w:jc w:val="both"/>
        <w:rPr>
          <w:i/>
        </w:rPr>
      </w:pPr>
      <w:hyperlink r:id="rId5" w:history="1">
        <w:r w:rsidRPr="0066395C">
          <w:rPr>
            <w:rStyle w:val="a3"/>
            <w:i/>
          </w:rPr>
          <w:t>http://www.consultant.ru/popular/nekomerz/71_6.html</w:t>
        </w:r>
      </w:hyperlink>
    </w:p>
    <w:p w:rsidR="00730B6F" w:rsidRPr="00E06F0E" w:rsidRDefault="00730B6F" w:rsidP="00730B6F">
      <w:pPr>
        <w:jc w:val="both"/>
        <w:rPr>
          <w:i/>
        </w:rPr>
      </w:pPr>
      <w:r w:rsidRPr="00066ED2">
        <w:rPr>
          <w:i/>
        </w:rPr>
        <w:t xml:space="preserve">© </w:t>
      </w:r>
      <w:proofErr w:type="spellStart"/>
      <w:r w:rsidRPr="00066ED2">
        <w:rPr>
          <w:i/>
        </w:rPr>
        <w:t>КонсультантПлюс</w:t>
      </w:r>
      <w:proofErr w:type="spellEnd"/>
      <w:r w:rsidRPr="00066ED2">
        <w:rPr>
          <w:i/>
        </w:rPr>
        <w:t>, 1992-2012</w:t>
      </w:r>
    </w:p>
    <w:p w:rsidR="000448D5" w:rsidRDefault="000448D5">
      <w:bookmarkStart w:id="0" w:name="_GoBack"/>
      <w:bookmarkEnd w:id="0"/>
    </w:p>
    <w:sectPr w:rsidR="000448D5" w:rsidSect="001F5E80">
      <w:pgSz w:w="11905" w:h="16837" w:code="9"/>
      <w:pgMar w:top="1133" w:right="624" w:bottom="1133" w:left="1134" w:header="720" w:footer="862" w:gutter="0"/>
      <w:cols w:space="708"/>
      <w:noEndnote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B6F"/>
    <w:rsid w:val="0000283F"/>
    <w:rsid w:val="000052E2"/>
    <w:rsid w:val="000448D5"/>
    <w:rsid w:val="00055516"/>
    <w:rsid w:val="00075597"/>
    <w:rsid w:val="000808AC"/>
    <w:rsid w:val="00092C4B"/>
    <w:rsid w:val="000B0987"/>
    <w:rsid w:val="000D4159"/>
    <w:rsid w:val="000E1170"/>
    <w:rsid w:val="000F4C66"/>
    <w:rsid w:val="00141727"/>
    <w:rsid w:val="00167412"/>
    <w:rsid w:val="00171449"/>
    <w:rsid w:val="00182FD7"/>
    <w:rsid w:val="00186E06"/>
    <w:rsid w:val="00187011"/>
    <w:rsid w:val="00196684"/>
    <w:rsid w:val="001A7C85"/>
    <w:rsid w:val="001C6308"/>
    <w:rsid w:val="001D1EFC"/>
    <w:rsid w:val="001E24CC"/>
    <w:rsid w:val="001E3484"/>
    <w:rsid w:val="001E4F15"/>
    <w:rsid w:val="001E6C15"/>
    <w:rsid w:val="001F2E92"/>
    <w:rsid w:val="001F3FA3"/>
    <w:rsid w:val="001F67A0"/>
    <w:rsid w:val="001F7C8B"/>
    <w:rsid w:val="00202BCD"/>
    <w:rsid w:val="00220A58"/>
    <w:rsid w:val="00225E5B"/>
    <w:rsid w:val="00233C01"/>
    <w:rsid w:val="00236818"/>
    <w:rsid w:val="00237219"/>
    <w:rsid w:val="002519DD"/>
    <w:rsid w:val="002A43A3"/>
    <w:rsid w:val="002A56D0"/>
    <w:rsid w:val="002E796E"/>
    <w:rsid w:val="00302A43"/>
    <w:rsid w:val="00311843"/>
    <w:rsid w:val="00340D7E"/>
    <w:rsid w:val="00346BEC"/>
    <w:rsid w:val="00353003"/>
    <w:rsid w:val="0037643F"/>
    <w:rsid w:val="003769F6"/>
    <w:rsid w:val="003A5AD2"/>
    <w:rsid w:val="003B425B"/>
    <w:rsid w:val="003E0556"/>
    <w:rsid w:val="003E36DC"/>
    <w:rsid w:val="0043522C"/>
    <w:rsid w:val="00436BE3"/>
    <w:rsid w:val="00446E51"/>
    <w:rsid w:val="00454817"/>
    <w:rsid w:val="00456DCE"/>
    <w:rsid w:val="004576DE"/>
    <w:rsid w:val="004600E4"/>
    <w:rsid w:val="0046586A"/>
    <w:rsid w:val="00473137"/>
    <w:rsid w:val="00494944"/>
    <w:rsid w:val="00497A1D"/>
    <w:rsid w:val="00497F5B"/>
    <w:rsid w:val="004A3753"/>
    <w:rsid w:val="004A5DA6"/>
    <w:rsid w:val="004B1074"/>
    <w:rsid w:val="004C37A4"/>
    <w:rsid w:val="004C4BA4"/>
    <w:rsid w:val="00504E49"/>
    <w:rsid w:val="005051F4"/>
    <w:rsid w:val="00512B17"/>
    <w:rsid w:val="00533D84"/>
    <w:rsid w:val="00543A4E"/>
    <w:rsid w:val="00581BF6"/>
    <w:rsid w:val="00597C59"/>
    <w:rsid w:val="005E401F"/>
    <w:rsid w:val="005E434C"/>
    <w:rsid w:val="006052BA"/>
    <w:rsid w:val="00660D3A"/>
    <w:rsid w:val="00677946"/>
    <w:rsid w:val="0068448D"/>
    <w:rsid w:val="006A4DBF"/>
    <w:rsid w:val="006B1654"/>
    <w:rsid w:val="006C1942"/>
    <w:rsid w:val="006C1F35"/>
    <w:rsid w:val="006C3E51"/>
    <w:rsid w:val="006E1472"/>
    <w:rsid w:val="006E2F51"/>
    <w:rsid w:val="006E42A4"/>
    <w:rsid w:val="006F6CF4"/>
    <w:rsid w:val="006F7920"/>
    <w:rsid w:val="0071101F"/>
    <w:rsid w:val="0072043D"/>
    <w:rsid w:val="00730B6F"/>
    <w:rsid w:val="00733C14"/>
    <w:rsid w:val="00736D30"/>
    <w:rsid w:val="00742E1A"/>
    <w:rsid w:val="00752172"/>
    <w:rsid w:val="00762165"/>
    <w:rsid w:val="0076383C"/>
    <w:rsid w:val="00764AD4"/>
    <w:rsid w:val="00766FB8"/>
    <w:rsid w:val="00771D8C"/>
    <w:rsid w:val="00781A71"/>
    <w:rsid w:val="00791A85"/>
    <w:rsid w:val="00793E51"/>
    <w:rsid w:val="007A09D2"/>
    <w:rsid w:val="007C3B45"/>
    <w:rsid w:val="007C65AF"/>
    <w:rsid w:val="007D78AC"/>
    <w:rsid w:val="007F23D5"/>
    <w:rsid w:val="007F7BEF"/>
    <w:rsid w:val="008056A5"/>
    <w:rsid w:val="008127BA"/>
    <w:rsid w:val="00813687"/>
    <w:rsid w:val="00835AA7"/>
    <w:rsid w:val="00872BB5"/>
    <w:rsid w:val="0088716F"/>
    <w:rsid w:val="008943A3"/>
    <w:rsid w:val="008A6A3E"/>
    <w:rsid w:val="008B6864"/>
    <w:rsid w:val="008D1334"/>
    <w:rsid w:val="008D3D60"/>
    <w:rsid w:val="008D7023"/>
    <w:rsid w:val="008E02CB"/>
    <w:rsid w:val="00901DF3"/>
    <w:rsid w:val="0091440B"/>
    <w:rsid w:val="00924045"/>
    <w:rsid w:val="00926FE9"/>
    <w:rsid w:val="009A1EE3"/>
    <w:rsid w:val="009B654F"/>
    <w:rsid w:val="009C5B05"/>
    <w:rsid w:val="009F2908"/>
    <w:rsid w:val="009F4364"/>
    <w:rsid w:val="00A020F3"/>
    <w:rsid w:val="00A0783B"/>
    <w:rsid w:val="00A15F7B"/>
    <w:rsid w:val="00A240C0"/>
    <w:rsid w:val="00A30301"/>
    <w:rsid w:val="00A315A3"/>
    <w:rsid w:val="00A34EE0"/>
    <w:rsid w:val="00A43221"/>
    <w:rsid w:val="00A44DD5"/>
    <w:rsid w:val="00A47533"/>
    <w:rsid w:val="00A56C38"/>
    <w:rsid w:val="00A6498D"/>
    <w:rsid w:val="00A65A90"/>
    <w:rsid w:val="00A678D8"/>
    <w:rsid w:val="00A77515"/>
    <w:rsid w:val="00A86E66"/>
    <w:rsid w:val="00A95B26"/>
    <w:rsid w:val="00A97DB4"/>
    <w:rsid w:val="00AB46E2"/>
    <w:rsid w:val="00AB738B"/>
    <w:rsid w:val="00AC3EEA"/>
    <w:rsid w:val="00AD011E"/>
    <w:rsid w:val="00B043C1"/>
    <w:rsid w:val="00B26C74"/>
    <w:rsid w:val="00B36AD5"/>
    <w:rsid w:val="00B511F0"/>
    <w:rsid w:val="00B76E27"/>
    <w:rsid w:val="00B7718D"/>
    <w:rsid w:val="00B84BBC"/>
    <w:rsid w:val="00BA54A6"/>
    <w:rsid w:val="00BB6459"/>
    <w:rsid w:val="00BC16FF"/>
    <w:rsid w:val="00BC4FE5"/>
    <w:rsid w:val="00BD49F0"/>
    <w:rsid w:val="00C3172E"/>
    <w:rsid w:val="00C82B37"/>
    <w:rsid w:val="00C8435A"/>
    <w:rsid w:val="00C9794A"/>
    <w:rsid w:val="00CB0D67"/>
    <w:rsid w:val="00CC36DA"/>
    <w:rsid w:val="00CD297D"/>
    <w:rsid w:val="00CD47C4"/>
    <w:rsid w:val="00D030AB"/>
    <w:rsid w:val="00D23879"/>
    <w:rsid w:val="00D253AC"/>
    <w:rsid w:val="00D309F6"/>
    <w:rsid w:val="00D34B4E"/>
    <w:rsid w:val="00D40A90"/>
    <w:rsid w:val="00D44414"/>
    <w:rsid w:val="00D53EBB"/>
    <w:rsid w:val="00D74ABC"/>
    <w:rsid w:val="00D85DF2"/>
    <w:rsid w:val="00D922A3"/>
    <w:rsid w:val="00D96992"/>
    <w:rsid w:val="00DA1574"/>
    <w:rsid w:val="00DB085B"/>
    <w:rsid w:val="00DB4F8E"/>
    <w:rsid w:val="00DB6C44"/>
    <w:rsid w:val="00E15A8D"/>
    <w:rsid w:val="00E35654"/>
    <w:rsid w:val="00E46B01"/>
    <w:rsid w:val="00E553FD"/>
    <w:rsid w:val="00E7131B"/>
    <w:rsid w:val="00E72F75"/>
    <w:rsid w:val="00E7456E"/>
    <w:rsid w:val="00E90B60"/>
    <w:rsid w:val="00EA1C3F"/>
    <w:rsid w:val="00EB1082"/>
    <w:rsid w:val="00EB1C73"/>
    <w:rsid w:val="00EC5E5C"/>
    <w:rsid w:val="00EF59D5"/>
    <w:rsid w:val="00F065D8"/>
    <w:rsid w:val="00F222D0"/>
    <w:rsid w:val="00F2274D"/>
    <w:rsid w:val="00F22DE4"/>
    <w:rsid w:val="00F2501D"/>
    <w:rsid w:val="00F25C27"/>
    <w:rsid w:val="00F26929"/>
    <w:rsid w:val="00F5667C"/>
    <w:rsid w:val="00F70ECE"/>
    <w:rsid w:val="00F83221"/>
    <w:rsid w:val="00F835E3"/>
    <w:rsid w:val="00FA1F3A"/>
    <w:rsid w:val="00FC1E65"/>
    <w:rsid w:val="00FC3E90"/>
    <w:rsid w:val="00FC462B"/>
    <w:rsid w:val="00FC4FE0"/>
    <w:rsid w:val="00FC68D7"/>
    <w:rsid w:val="00FE4242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B6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30B6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B6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30B6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nsultant.ru/popular/nekomerz/71_6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1076</Words>
  <Characters>6134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2012-11-26T10:57:00Z</dcterms:created>
  <dcterms:modified xsi:type="dcterms:W3CDTF">2012-11-26T10:58:00Z</dcterms:modified>
</cp:coreProperties>
</file>